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476BB" w14:textId="7AB9AB51" w:rsidR="004E5627" w:rsidRPr="00751FE7" w:rsidRDefault="004E5627" w:rsidP="004E5627">
      <w:pPr>
        <w:spacing w:line="360" w:lineRule="auto"/>
        <w:rPr>
          <w:rFonts w:ascii="Segoe UI Light" w:hAnsi="Segoe UI Light" w:cs="Segoe UI Light"/>
          <w:sz w:val="22"/>
          <w:szCs w:val="22"/>
        </w:rPr>
      </w:pPr>
      <w:r>
        <w:rPr>
          <w:rFonts w:ascii="Segoe UI Light" w:hAnsi="Segoe UI Light"/>
          <w:sz w:val="22"/>
        </w:rPr>
        <w:t>Bonn, 7 January 2021</w:t>
      </w:r>
    </w:p>
    <w:p w14:paraId="59EBBFB8" w14:textId="1C5F2F22" w:rsidR="004E5627" w:rsidRDefault="004E5627" w:rsidP="00F311A2">
      <w:pPr>
        <w:spacing w:line="360" w:lineRule="auto"/>
        <w:rPr>
          <w:rFonts w:ascii="Segoe UI Light" w:hAnsi="Segoe UI Light" w:cs="Segoe UI Light"/>
          <w:color w:val="9E242B"/>
          <w:sz w:val="50"/>
          <w:szCs w:val="50"/>
        </w:rPr>
      </w:pPr>
      <w:bookmarkStart w:id="0" w:name="_Hlk56510136"/>
      <w:r>
        <w:rPr>
          <w:rFonts w:ascii="Segoe UI Light" w:hAnsi="Segoe UI Light"/>
          <w:color w:val="9E242B"/>
          <w:sz w:val="50"/>
        </w:rPr>
        <w:t xml:space="preserve">2020: </w:t>
      </w:r>
      <w:r w:rsidR="00F727C6">
        <w:rPr>
          <w:rFonts w:ascii="Segoe UI Light" w:hAnsi="Segoe UI Light"/>
          <w:color w:val="9E242B"/>
          <w:sz w:val="50"/>
        </w:rPr>
        <w:t>b</w:t>
      </w:r>
      <w:r>
        <w:rPr>
          <w:rFonts w:ascii="Segoe UI Light" w:hAnsi="Segoe UI Light"/>
          <w:color w:val="9E242B"/>
          <w:sz w:val="50"/>
        </w:rPr>
        <w:t>eyond limits</w:t>
      </w:r>
    </w:p>
    <w:bookmarkEnd w:id="0"/>
    <w:p w14:paraId="4426E33D" w14:textId="7472DB08" w:rsidR="004E5627" w:rsidRDefault="004E5627" w:rsidP="004E5627">
      <w:pPr>
        <w:spacing w:line="360" w:lineRule="auto"/>
        <w:rPr>
          <w:rFonts w:ascii="Segoe UI Light" w:hAnsi="Segoe UI Light" w:cs="Segoe UI Light"/>
          <w:sz w:val="28"/>
          <w:szCs w:val="28"/>
        </w:rPr>
      </w:pPr>
      <w:r>
        <w:rPr>
          <w:rFonts w:ascii="Segoe UI Light" w:hAnsi="Segoe UI Light"/>
          <w:sz w:val="28"/>
        </w:rPr>
        <w:t xml:space="preserve">Many things did not go according to plan during the last financial year. Nevertheless, GO! Express &amp; Logistics can take plenty of positives from this exceptional year. By focusing equally on service quality and infection prevention, the extensive range of measures </w:t>
      </w:r>
      <w:r w:rsidR="00F311A2">
        <w:rPr>
          <w:rFonts w:ascii="Segoe UI Light" w:hAnsi="Segoe UI Light"/>
          <w:sz w:val="28"/>
        </w:rPr>
        <w:t>taken</w:t>
      </w:r>
      <w:r>
        <w:rPr>
          <w:rFonts w:ascii="Segoe UI Light" w:hAnsi="Segoe UI Light"/>
          <w:sz w:val="28"/>
        </w:rPr>
        <w:t xml:space="preserve"> have met customer and market requirements and guided the company steadily through this crisis. The medium-sized express delivery and courier service provider regards the course it has taken as having been validated, and it is planning to invest further in enhancing its services and infrastructure.</w:t>
      </w:r>
    </w:p>
    <w:p w14:paraId="22E87C7E" w14:textId="77777777" w:rsidR="004E5627" w:rsidRDefault="004E5627" w:rsidP="004E5627">
      <w:pPr>
        <w:spacing w:line="360" w:lineRule="auto"/>
        <w:rPr>
          <w:rFonts w:ascii="Segoe UI Light" w:hAnsi="Segoe UI Light" w:cs="Segoe UI Light"/>
          <w:sz w:val="22"/>
          <w:szCs w:val="22"/>
        </w:rPr>
      </w:pPr>
    </w:p>
    <w:p w14:paraId="4BFCC5BD" w14:textId="77777777" w:rsidR="004E5627" w:rsidRPr="0045483D" w:rsidRDefault="004E5627" w:rsidP="004E5627">
      <w:pPr>
        <w:spacing w:line="360" w:lineRule="auto"/>
        <w:rPr>
          <w:rFonts w:ascii="Segoe UI Light" w:hAnsi="Segoe UI Light" w:cs="Segoe UI Light"/>
          <w:b/>
          <w:bCs/>
        </w:rPr>
      </w:pPr>
      <w:r>
        <w:rPr>
          <w:rFonts w:ascii="Segoe UI Light" w:hAnsi="Segoe UI Light"/>
          <w:b/>
        </w:rPr>
        <w:t>Logistics during the pandemic</w:t>
      </w:r>
    </w:p>
    <w:p w14:paraId="3B3AC6F1" w14:textId="77777777" w:rsidR="004E5627" w:rsidRDefault="004E5627" w:rsidP="004E5627">
      <w:pPr>
        <w:spacing w:line="360" w:lineRule="auto"/>
        <w:rPr>
          <w:rFonts w:ascii="Segoe UI Light" w:eastAsia="Calibri" w:hAnsi="Segoe UI Light" w:cs="Segoe UI Light"/>
        </w:rPr>
      </w:pPr>
      <w:r>
        <w:rPr>
          <w:rFonts w:ascii="Segoe UI Light" w:hAnsi="Segoe UI Light"/>
        </w:rPr>
        <w:t xml:space="preserve">The onset and rapid spread of the coronavirus also confronted GO! with new challenges. In addition to social restrictions, operational processes had to be aligned with constantly changing official directives and specific customer needs – future business performance was very tough to predict. While entire sectors and business activities have been hit hard by the pandemic on the one hand, the logistics industry had to master new challenges at the same time. As we all know, these challenges did not result in a reduction in CEP industry volumes – nevertheless, they were linked to shifts in target markets and therefore necessary operational adjustments. This was particularly noticeable during the pre-Christmas sales period, when GO! also ramped up its operations to full speed and handled an unprecedented volume of up to 50 per cent additional shipments that included a proportion of B2C consignments not typical of GO!’s line of business. “A remarkable achievement by our employees and couriers, whose commitment ensured that all shipments were delivered without any delays”, says Ulrich Nolte, CEO of GO! Germany, in </w:t>
      </w:r>
      <w:r>
        <w:rPr>
          <w:rFonts w:ascii="Segoe UI Light" w:hAnsi="Segoe UI Light"/>
        </w:rPr>
        <w:lastRenderedPageBreak/>
        <w:t>summary. Even though shipment volume growth and careful management did not entirely offset the additional costs resulting from changed logistics requirements and anti-coronavirus measures, Nolte is able to look back on the 2020 financial year with satisfaction. “We put together a comprehensive package of measures. That paid dividends not just in terms of consistently reliable performance, but also ensured we remained on our growth curve”, he concluded.</w:t>
      </w:r>
    </w:p>
    <w:p w14:paraId="58EED8E0" w14:textId="77777777" w:rsidR="004E5627" w:rsidRDefault="004E5627" w:rsidP="004E5627">
      <w:pPr>
        <w:rPr>
          <w:rFonts w:ascii="Segoe UI Light" w:hAnsi="Segoe UI Light" w:cs="Segoe UI Light"/>
        </w:rPr>
      </w:pPr>
    </w:p>
    <w:p w14:paraId="5E02F499" w14:textId="77777777" w:rsidR="004E5627" w:rsidRDefault="004E5627" w:rsidP="004E5627">
      <w:pPr>
        <w:rPr>
          <w:rFonts w:ascii="Segoe UI Light" w:hAnsi="Segoe UI Light" w:cs="Segoe UI Light"/>
        </w:rPr>
      </w:pPr>
      <w:r>
        <w:rPr>
          <w:rFonts w:ascii="Segoe UI Light" w:hAnsi="Segoe UI Light"/>
          <w:b/>
        </w:rPr>
        <w:t>Priority: health and infection prevention</w:t>
      </w:r>
      <w:r>
        <w:rPr>
          <w:rFonts w:ascii="Segoe UI Light" w:hAnsi="Segoe UI Light" w:cs="Segoe UI Light"/>
          <w:b/>
          <w:bCs/>
        </w:rPr>
        <w:br/>
      </w:r>
    </w:p>
    <w:p w14:paraId="326E68A6" w14:textId="77777777" w:rsidR="004E5627" w:rsidRDefault="004E5627" w:rsidP="004E5627">
      <w:pPr>
        <w:spacing w:line="360" w:lineRule="auto"/>
        <w:rPr>
          <w:rFonts w:ascii="Segoe UI Light" w:eastAsia="Calibri" w:hAnsi="Segoe UI Light" w:cs="Segoe UI Light"/>
        </w:rPr>
      </w:pPr>
      <w:r>
        <w:rPr>
          <w:rFonts w:ascii="Segoe UI Light" w:hAnsi="Segoe UI Light"/>
        </w:rPr>
        <w:t>In addition to business considerations, the health of customers, consignors, consignees and, of course, employees and couriers unquestionably had priority. In order to make interpersonal contact during the course of pick-ups and deliveries safe, we launched our zero-contact delivery / pick-up service back in the spring. Acknowledgement of receipt by the consignee has been replaced by equivalent shipment data set indicators, which are regarded as legally watertight and back up compliance with distancing rules.</w:t>
      </w:r>
    </w:p>
    <w:p w14:paraId="50B184B1" w14:textId="117A378F" w:rsidR="004E5627" w:rsidRDefault="004E5627" w:rsidP="004E5627">
      <w:pPr>
        <w:spacing w:line="360" w:lineRule="auto"/>
        <w:rPr>
          <w:rFonts w:ascii="Segoe UI Light" w:eastAsia="Calibri" w:hAnsi="Segoe UI Light" w:cs="Segoe UI Light"/>
        </w:rPr>
      </w:pPr>
      <w:r>
        <w:rPr>
          <w:rFonts w:ascii="Segoe UI Light" w:hAnsi="Segoe UI Light"/>
        </w:rPr>
        <w:t>At the same time</w:t>
      </w:r>
      <w:r w:rsidR="007026CD">
        <w:rPr>
          <w:rFonts w:ascii="Segoe UI Light" w:hAnsi="Segoe UI Light"/>
        </w:rPr>
        <w:t>,</w:t>
      </w:r>
      <w:r>
        <w:rPr>
          <w:rFonts w:ascii="Segoe UI Light" w:hAnsi="Segoe UI Light"/>
        </w:rPr>
        <w:t xml:space="preserve"> a company-wide hygiene and infection prevention concept was devised, incorporated into operational processes</w:t>
      </w:r>
      <w:r w:rsidR="005F0849">
        <w:rPr>
          <w:rFonts w:ascii="Segoe UI Light" w:hAnsi="Segoe UI Light"/>
        </w:rPr>
        <w:t>,</w:t>
      </w:r>
      <w:r>
        <w:rPr>
          <w:rFonts w:ascii="Segoe UI Light" w:hAnsi="Segoe UI Light"/>
        </w:rPr>
        <w:t xml:space="preserve"> and constantly adjusted to match current circumstances.</w:t>
      </w:r>
      <w:r w:rsidR="00F311A2">
        <w:rPr>
          <w:rFonts w:ascii="Segoe UI Light" w:hAnsi="Segoe UI Light"/>
        </w:rPr>
        <w:t xml:space="preserve"> </w:t>
      </w:r>
    </w:p>
    <w:p w14:paraId="453C52B7" w14:textId="756B8166" w:rsidR="004E5627" w:rsidRDefault="004E5627" w:rsidP="004E5627">
      <w:pPr>
        <w:spacing w:line="360" w:lineRule="auto"/>
        <w:rPr>
          <w:rFonts w:ascii="Segoe UI Light" w:eastAsia="Calibri" w:hAnsi="Segoe UI Light" w:cs="Segoe UI Light"/>
        </w:rPr>
      </w:pPr>
      <w:r>
        <w:rPr>
          <w:rFonts w:ascii="Segoe UI Light" w:hAnsi="Segoe UI Light"/>
        </w:rPr>
        <w:t>Since autumn</w:t>
      </w:r>
      <w:r w:rsidR="007026CD">
        <w:rPr>
          <w:rFonts w:ascii="Segoe UI Light" w:hAnsi="Segoe UI Light"/>
        </w:rPr>
        <w:t>,</w:t>
      </w:r>
      <w:r>
        <w:rPr>
          <w:rFonts w:ascii="Segoe UI Light" w:hAnsi="Segoe UI Light"/>
        </w:rPr>
        <w:t xml:space="preserve"> this concept has provided in particular for an antigen quick test procedure, which is aimed at breaking infection chains and is employed in cooperation with the German Red Cross at the central HUB in Niederaula and at GO! branches. People who are infected with the coronavirus can therefore be identified before they enter GO! premises and they can be prevented from passing on their infection to others.</w:t>
      </w:r>
    </w:p>
    <w:p w14:paraId="363E1D35" w14:textId="77777777" w:rsidR="004E5627" w:rsidRDefault="004E5627" w:rsidP="004E5627">
      <w:pPr>
        <w:spacing w:line="360" w:lineRule="auto"/>
        <w:rPr>
          <w:rFonts w:ascii="Segoe UI Light" w:eastAsia="Calibri" w:hAnsi="Segoe UI Light" w:cs="Segoe UI Light"/>
        </w:rPr>
      </w:pPr>
      <w:r>
        <w:rPr>
          <w:rFonts w:ascii="Segoe UI Light" w:hAnsi="Segoe UI Light"/>
        </w:rPr>
        <w:t xml:space="preserve">In combination with operational measures, the company rates the precautions it has taken as effective; they have prevented an outbreak of infection in all GO! locations and safeguarded the health of employees. </w:t>
      </w:r>
    </w:p>
    <w:p w14:paraId="07F35538" w14:textId="77777777" w:rsidR="004E5627" w:rsidRDefault="004E5627" w:rsidP="004E5627">
      <w:pPr>
        <w:rPr>
          <w:rFonts w:ascii="Segoe UI Light" w:eastAsia="Calibri" w:hAnsi="Segoe UI Light" w:cs="Segoe UI Light"/>
        </w:rPr>
      </w:pPr>
      <w:r>
        <w:br w:type="page"/>
      </w:r>
    </w:p>
    <w:p w14:paraId="1D190C74" w14:textId="77777777" w:rsidR="004E5627" w:rsidRDefault="004E5627" w:rsidP="004E5627">
      <w:pPr>
        <w:spacing w:line="360" w:lineRule="auto"/>
        <w:rPr>
          <w:rFonts w:ascii="Segoe UI Light" w:eastAsia="Calibri" w:hAnsi="Segoe UI Light" w:cs="Segoe UI Light"/>
        </w:rPr>
      </w:pPr>
      <w:r>
        <w:rPr>
          <w:rFonts w:ascii="Segoe UI Light" w:hAnsi="Segoe UI Light"/>
          <w:b/>
        </w:rPr>
        <w:lastRenderedPageBreak/>
        <w:t xml:space="preserve">No ifs, no buts: quality </w:t>
      </w:r>
    </w:p>
    <w:p w14:paraId="64FF8013" w14:textId="5B7BB51E" w:rsidR="004E5627" w:rsidRDefault="004E5627" w:rsidP="004E5627">
      <w:pPr>
        <w:spacing w:line="360" w:lineRule="auto"/>
        <w:rPr>
          <w:rFonts w:ascii="Segoe UI Light" w:eastAsia="Calibri" w:hAnsi="Segoe UI Light" w:cs="Segoe UI Light"/>
        </w:rPr>
      </w:pPr>
      <w:r>
        <w:rPr>
          <w:rFonts w:ascii="Segoe UI Light" w:hAnsi="Segoe UI Light"/>
        </w:rPr>
        <w:t>In this respect, all other corporate processes were based on these infection prevention measures. All processes, starting with customer care, which at GO! has traditionally been characterised by close customer contact, via a broadly based switch to working from home through to conducting audits, suddenly had to be switched to alternative, often digital communication channels in accordance with distancing requirements. Even the DIN EN ISO 9001:2015 recertification process was successfully completed in the summer using a remote method. A few months later this was augmented by the certificate of GDP conformity</w:t>
      </w:r>
      <w:r w:rsidR="007026CD">
        <w:rPr>
          <w:rFonts w:ascii="Segoe UI Light" w:hAnsi="Segoe UI Light"/>
        </w:rPr>
        <w:t xml:space="preserve"> (GDP = </w:t>
      </w:r>
      <w:r w:rsidR="007026CD">
        <w:rPr>
          <w:rFonts w:ascii="Segoe UI Light" w:hAnsi="Segoe UI Light"/>
        </w:rPr>
        <w:t>Good Distribution Practice</w:t>
      </w:r>
      <w:r w:rsidR="007026CD">
        <w:rPr>
          <w:rFonts w:ascii="Segoe UI Light" w:hAnsi="Segoe UI Light"/>
        </w:rPr>
        <w:t>)</w:t>
      </w:r>
      <w:r>
        <w:rPr>
          <w:rFonts w:ascii="Segoe UI Light" w:hAnsi="Segoe UI Light"/>
        </w:rPr>
        <w:t xml:space="preserve">. Irrespective of ISO certification, it confirms that GO! transports pharmaceuticals safely and securely in accordance with </w:t>
      </w:r>
      <w:r w:rsidR="007026CD">
        <w:rPr>
          <w:rFonts w:ascii="Segoe UI Light" w:hAnsi="Segoe UI Light"/>
        </w:rPr>
        <w:t xml:space="preserve">the </w:t>
      </w:r>
      <w:r>
        <w:rPr>
          <w:rFonts w:ascii="Segoe UI Light" w:hAnsi="Segoe UI Light"/>
        </w:rPr>
        <w:t>GDP guideline.</w:t>
      </w:r>
    </w:p>
    <w:p w14:paraId="38E1531C" w14:textId="77777777" w:rsidR="004E5627" w:rsidRDefault="004E5627" w:rsidP="004E5627">
      <w:pPr>
        <w:spacing w:line="360" w:lineRule="auto"/>
        <w:rPr>
          <w:rFonts w:ascii="Segoe UI Light" w:eastAsia="Calibri" w:hAnsi="Segoe UI Light" w:cs="Segoe UI Light"/>
        </w:rPr>
      </w:pPr>
      <w:r>
        <w:rPr>
          <w:rFonts w:ascii="Segoe UI Light" w:hAnsi="Segoe UI Light"/>
        </w:rPr>
        <w:t xml:space="preserve">“This means that we take the needs of our healthcare industry customers into account”, Nolte explains. He regards providing specific advice and support to and close working relationships with customers as the key to success. “The service we provide is not off the peg, but tailor-made to the requirements of each of our customers. After all, what we want is satisfied customers!”  </w:t>
      </w:r>
    </w:p>
    <w:p w14:paraId="373E3CD4" w14:textId="43F33A6C" w:rsidR="004E5627" w:rsidRDefault="004E5627" w:rsidP="004E5627">
      <w:pPr>
        <w:spacing w:line="360" w:lineRule="auto"/>
        <w:rPr>
          <w:rFonts w:ascii="Segoe UI Light" w:eastAsia="Calibri" w:hAnsi="Segoe UI Light" w:cs="Segoe UI Light"/>
        </w:rPr>
      </w:pPr>
      <w:r>
        <w:rPr>
          <w:rFonts w:ascii="Segoe UI Light" w:hAnsi="Segoe UI Light"/>
        </w:rPr>
        <w:t xml:space="preserve">This customer-focused approach runs like a common thread through the company, which feels vindicated in taking this approach by its top placings in the </w:t>
      </w:r>
      <w:r w:rsidRPr="00C00871">
        <w:rPr>
          <w:rFonts w:ascii="Segoe UI Light" w:hAnsi="Segoe UI Light"/>
        </w:rPr>
        <w:t>Handelsblatt brand ranking</w:t>
      </w:r>
      <w:r w:rsidR="00C00871" w:rsidRPr="00C00871">
        <w:rPr>
          <w:rFonts w:ascii="Segoe UI Light" w:hAnsi="Segoe UI Light"/>
        </w:rPr>
        <w:t xml:space="preserve"> of August 2020</w:t>
      </w:r>
      <w:r w:rsidRPr="00C00871">
        <w:rPr>
          <w:rFonts w:ascii="Segoe UI Light" w:hAnsi="Segoe UI Light"/>
        </w:rPr>
        <w:t>:</w:t>
      </w:r>
      <w:r>
        <w:rPr>
          <w:rFonts w:ascii="Segoe UI Light" w:hAnsi="Segoe UI Light"/>
        </w:rPr>
        <w:t xml:space="preserve"> This medium-sized enterprise has ensured that its customers are willing to recommend it to others, ahead of all prominent major brands. </w:t>
      </w:r>
    </w:p>
    <w:p w14:paraId="69B05AD1" w14:textId="77777777" w:rsidR="004E5627" w:rsidRDefault="004E5627" w:rsidP="004E5627">
      <w:pPr>
        <w:spacing w:line="360" w:lineRule="auto"/>
        <w:rPr>
          <w:rFonts w:ascii="Segoe UI Light" w:eastAsia="Calibri" w:hAnsi="Segoe UI Light" w:cs="Segoe UI Light"/>
        </w:rPr>
      </w:pPr>
    </w:p>
    <w:p w14:paraId="2D9900E8" w14:textId="466EEFA9" w:rsidR="004E5627" w:rsidRDefault="004E5627" w:rsidP="004E5627">
      <w:pPr>
        <w:spacing w:line="360" w:lineRule="auto"/>
        <w:rPr>
          <w:rFonts w:ascii="Segoe UI Light" w:hAnsi="Segoe UI Light" w:cs="Segoe UI Light"/>
        </w:rPr>
      </w:pPr>
      <w:r>
        <w:rPr>
          <w:rFonts w:ascii="Segoe UI Light" w:hAnsi="Segoe UI Light"/>
        </w:rPr>
        <w:t>Naturally this course will be maintained in the coming year. Upgrading digital infrastructure</w:t>
      </w:r>
      <w:r w:rsidR="007026CD">
        <w:rPr>
          <w:rFonts w:ascii="Segoe UI Light" w:hAnsi="Segoe UI Light"/>
        </w:rPr>
        <w:t xml:space="preserve"> –</w:t>
      </w:r>
      <w:r>
        <w:rPr>
          <w:rFonts w:ascii="Segoe UI Light" w:hAnsi="Segoe UI Light"/>
        </w:rPr>
        <w:t xml:space="preserve"> especially in relation to customer communication</w:t>
      </w:r>
      <w:r w:rsidR="007026CD">
        <w:rPr>
          <w:rFonts w:ascii="Segoe UI Light" w:hAnsi="Segoe UI Light"/>
        </w:rPr>
        <w:t xml:space="preserve"> –</w:t>
      </w:r>
      <w:r>
        <w:rPr>
          <w:rFonts w:ascii="Segoe UI Light" w:hAnsi="Segoe UI Light"/>
        </w:rPr>
        <w:t xml:space="preserve"> as well as local-traffic and route optimisation projects, which in turn are set to make an important contribution to reducing emissions, are on the 2021 agenda. In view of the expected growth in shipment volumes, the express delivery and courier service provider is planning to extend its network further by enhancing locations and adding routes.</w:t>
      </w:r>
    </w:p>
    <w:p w14:paraId="61C49D38" w14:textId="77777777" w:rsidR="004E5627" w:rsidRPr="00751FE7" w:rsidRDefault="004E5627" w:rsidP="004E5627">
      <w:pPr>
        <w:spacing w:line="360" w:lineRule="auto"/>
        <w:rPr>
          <w:rFonts w:ascii="Segoe UI Light" w:hAnsi="Segoe UI Light" w:cs="Segoe UI Light"/>
          <w:sz w:val="22"/>
          <w:szCs w:val="22"/>
        </w:rPr>
      </w:pPr>
    </w:p>
    <w:p w14:paraId="4ED05E7C" w14:textId="5E101B6E" w:rsidR="004E5627" w:rsidRPr="00751FE7" w:rsidRDefault="004E5627" w:rsidP="004E5627">
      <w:pPr>
        <w:spacing w:line="360" w:lineRule="auto"/>
        <w:rPr>
          <w:rFonts w:ascii="Segoe UI Light" w:hAnsi="Segoe UI Light" w:cs="Segoe UI Light"/>
          <w:sz w:val="22"/>
          <w:szCs w:val="22"/>
        </w:rPr>
      </w:pPr>
      <w:r>
        <w:rPr>
          <w:rFonts w:ascii="Segoe UI Light" w:hAnsi="Segoe UI Light"/>
          <w:sz w:val="22"/>
        </w:rPr>
        <w:t>(</w:t>
      </w:r>
      <w:r w:rsidR="001D5972">
        <w:rPr>
          <w:rFonts w:ascii="Segoe UI Light" w:hAnsi="Segoe UI Light"/>
          <w:sz w:val="22"/>
        </w:rPr>
        <w:t>5,587</w:t>
      </w:r>
      <w:r>
        <w:rPr>
          <w:rFonts w:ascii="Segoe UI Light" w:hAnsi="Segoe UI Light"/>
          <w:sz w:val="22"/>
        </w:rPr>
        <w:t xml:space="preserve"> characters)</w:t>
      </w:r>
    </w:p>
    <w:p w14:paraId="4D09CB35" w14:textId="2AC59F87" w:rsidR="00460C64" w:rsidRPr="00184DFB" w:rsidRDefault="00460C64" w:rsidP="00460C64">
      <w:pPr>
        <w:spacing w:line="360" w:lineRule="auto"/>
        <w:rPr>
          <w:rFonts w:ascii="Segoe UI Light" w:hAnsi="Segoe UI Light" w:cs="Segoe UI Light"/>
          <w:sz w:val="22"/>
          <w:szCs w:val="22"/>
        </w:rPr>
      </w:pPr>
    </w:p>
    <w:p w14:paraId="0BC593FD" w14:textId="77777777" w:rsidR="00460C64" w:rsidRPr="00184DFB" w:rsidRDefault="00460C64" w:rsidP="00460C64">
      <w:pPr>
        <w:spacing w:line="360" w:lineRule="auto"/>
        <w:rPr>
          <w:rFonts w:ascii="Segoe UI Light" w:hAnsi="Segoe UI Light" w:cs="Segoe UI Light"/>
          <w:sz w:val="22"/>
          <w:szCs w:val="22"/>
        </w:rPr>
      </w:pPr>
    </w:p>
    <w:p w14:paraId="0A0D08D6" w14:textId="77777777" w:rsidR="00460C64" w:rsidRPr="00751FE7" w:rsidRDefault="00460C64" w:rsidP="00460C64">
      <w:pPr>
        <w:spacing w:line="360" w:lineRule="auto"/>
        <w:rPr>
          <w:rFonts w:ascii="Segoe UI Light" w:hAnsi="Segoe UI Light" w:cs="Segoe UI Light"/>
          <w:sz w:val="22"/>
          <w:szCs w:val="22"/>
        </w:rPr>
      </w:pPr>
    </w:p>
    <w:p w14:paraId="2F9329CC" w14:textId="0434DE16" w:rsidR="00C1154D" w:rsidRPr="00323864" w:rsidRDefault="00C1154D" w:rsidP="00323864">
      <w:pPr>
        <w:rPr>
          <w:rFonts w:ascii="Segoe UI Light" w:hAnsi="Segoe UI Light" w:cs="Segoe UI Light"/>
          <w:sz w:val="22"/>
          <w:szCs w:val="22"/>
        </w:rPr>
      </w:pPr>
    </w:p>
    <w:p w14:paraId="4841D1FB" w14:textId="77777777" w:rsidR="00323864" w:rsidRPr="00323864" w:rsidRDefault="00323864" w:rsidP="00323864">
      <w:pPr>
        <w:rPr>
          <w:rFonts w:ascii="Segoe UI Light" w:hAnsi="Segoe UI Light" w:cs="Segoe UI Light"/>
          <w:b/>
          <w:sz w:val="22"/>
          <w:szCs w:val="22"/>
        </w:rPr>
      </w:pPr>
      <w:r>
        <w:rPr>
          <w:rFonts w:ascii="Segoe UI Light" w:hAnsi="Segoe UI Light"/>
          <w:b/>
          <w:sz w:val="22"/>
        </w:rPr>
        <w:t>About GO! EXPRESS &amp; LOGISTICS</w:t>
      </w:r>
    </w:p>
    <w:p w14:paraId="20215BC8" w14:textId="77777777" w:rsidR="00323864" w:rsidRPr="00323864" w:rsidRDefault="00323864" w:rsidP="00323864">
      <w:pPr>
        <w:rPr>
          <w:rFonts w:ascii="Segoe UI Light" w:hAnsi="Segoe UI Light" w:cs="Segoe UI Light"/>
          <w:sz w:val="22"/>
          <w:szCs w:val="22"/>
        </w:rPr>
      </w:pPr>
    </w:p>
    <w:p w14:paraId="3ACADA14" w14:textId="0A472625" w:rsidR="00323864" w:rsidRPr="00323864" w:rsidRDefault="00323864" w:rsidP="00323864">
      <w:pPr>
        <w:rPr>
          <w:rFonts w:ascii="Segoe UI Light" w:hAnsi="Segoe UI Light" w:cs="Segoe UI Light"/>
          <w:sz w:val="22"/>
          <w:szCs w:val="22"/>
        </w:rPr>
      </w:pPr>
      <w:r>
        <w:rPr>
          <w:rFonts w:ascii="Segoe UI Light" w:hAnsi="Segoe UI Light"/>
          <w:sz w:val="22"/>
        </w:rPr>
        <w:t xml:space="preserve">GO! Express &amp; Logistics is Europe’s largest independent provider of express and courier services. The global partner network was established in 1984 and currently comprises over 100 GO! stations in Europe. Around 1,400 employees and 1,200 couriers work every day to enable the transport of more than </w:t>
      </w:r>
      <w:r w:rsidR="00C00871">
        <w:rPr>
          <w:rFonts w:ascii="Segoe UI Light" w:hAnsi="Segoe UI Light"/>
          <w:sz w:val="22"/>
        </w:rPr>
        <w:t>8</w:t>
      </w:r>
      <w:r w:rsidR="008C450D">
        <w:rPr>
          <w:rFonts w:ascii="Segoe UI Light" w:hAnsi="Segoe UI Light"/>
          <w:sz w:val="22"/>
        </w:rPr>
        <w:t xml:space="preserve"> million</w:t>
      </w:r>
      <w:r>
        <w:rPr>
          <w:rFonts w:ascii="Segoe UI Light" w:hAnsi="Segoe UI Light"/>
          <w:sz w:val="22"/>
        </w:rPr>
        <w:t xml:space="preserve"> shipments per year.</w:t>
      </w:r>
    </w:p>
    <w:p w14:paraId="131D039D" w14:textId="77777777" w:rsidR="00323864" w:rsidRPr="00323864" w:rsidRDefault="00323864" w:rsidP="00323864">
      <w:pPr>
        <w:rPr>
          <w:rFonts w:ascii="Segoe UI Light" w:hAnsi="Segoe UI Light" w:cs="Segoe UI Light"/>
          <w:sz w:val="22"/>
          <w:szCs w:val="22"/>
        </w:rPr>
      </w:pPr>
    </w:p>
    <w:p w14:paraId="5B206969" w14:textId="77777777" w:rsidR="00323864" w:rsidRPr="00323864" w:rsidRDefault="00323864" w:rsidP="00323864">
      <w:pPr>
        <w:rPr>
          <w:rFonts w:ascii="Segoe UI Light" w:hAnsi="Segoe UI Light" w:cs="Segoe UI Light"/>
          <w:sz w:val="22"/>
          <w:szCs w:val="22"/>
        </w:rPr>
      </w:pPr>
      <w:r>
        <w:rPr>
          <w:rFonts w:ascii="Segoe UI Light" w:hAnsi="Segoe UI Light"/>
          <w:sz w:val="22"/>
        </w:rPr>
        <w:t xml:space="preserve">Under the motto “beyond limits”, GO! </w:t>
      </w:r>
      <w:bookmarkStart w:id="1" w:name="_Hlk25594384"/>
      <w:r>
        <w:rPr>
          <w:rFonts w:ascii="Segoe UI Light" w:hAnsi="Segoe UI Light"/>
          <w:sz w:val="22"/>
        </w:rPr>
        <w:t xml:space="preserve">offers a comprehensive portfolio of logistics </w:t>
      </w:r>
      <w:bookmarkEnd w:id="1"/>
      <w:r>
        <w:rPr>
          <w:rFonts w:ascii="Segoe UI Light" w:hAnsi="Segoe UI Light"/>
          <w:sz w:val="22"/>
        </w:rPr>
        <w:t>solutions ranging from regional courier transportation and global express shipping of goods, documents and extremely time-critical consignments to sensitive shipments or complex customer requirements. Its services also include tailored supply chain solutions and extensive value-added services 365 days a year and around the clock.</w:t>
      </w:r>
    </w:p>
    <w:p w14:paraId="40FE838B" w14:textId="77777777" w:rsidR="00CA7AC5" w:rsidRPr="002E19C5" w:rsidRDefault="00CA7AC5" w:rsidP="00F46937">
      <w:pPr>
        <w:rPr>
          <w:rFonts w:ascii="Segoe UI Light" w:hAnsi="Segoe UI Light" w:cs="Segoe UI Light"/>
          <w:sz w:val="22"/>
          <w:szCs w:val="22"/>
        </w:rPr>
      </w:pPr>
    </w:p>
    <w:p w14:paraId="6619131F" w14:textId="77777777" w:rsidR="00B606CD" w:rsidRDefault="00B606CD" w:rsidP="00EF2649">
      <w:pPr>
        <w:pStyle w:val="Flietext"/>
        <w:ind w:left="0"/>
      </w:pPr>
      <w:r>
        <w:t xml:space="preserve">More information at </w:t>
      </w:r>
      <w:hyperlink r:id="rId8">
        <w:r>
          <w:rPr>
            <w:rStyle w:val="Hyperlink"/>
          </w:rPr>
          <w:t>www.general-overnight.com</w:t>
        </w:r>
      </w:hyperlink>
    </w:p>
    <w:p w14:paraId="6E9028F9" w14:textId="497A0230" w:rsidR="005B2E82" w:rsidRPr="00323864" w:rsidRDefault="005B2E82" w:rsidP="00EF2649">
      <w:pPr>
        <w:pStyle w:val="Zwischenheadline"/>
        <w:ind w:left="0"/>
        <w:rPr>
          <w:b w:val="0"/>
          <w:sz w:val="22"/>
        </w:rPr>
      </w:pPr>
    </w:p>
    <w:p w14:paraId="3650226F" w14:textId="77777777" w:rsidR="00B606CD" w:rsidRPr="00323864" w:rsidRDefault="00B606CD" w:rsidP="00EF2649">
      <w:pPr>
        <w:pStyle w:val="Zwischenheadline"/>
        <w:ind w:left="0"/>
        <w:rPr>
          <w:b w:val="0"/>
          <w:sz w:val="22"/>
        </w:rPr>
      </w:pPr>
    </w:p>
    <w:p w14:paraId="077ACEF0" w14:textId="77777777" w:rsidR="005B2E82" w:rsidRPr="00323864" w:rsidRDefault="005B2E82" w:rsidP="00EF2649">
      <w:pPr>
        <w:pStyle w:val="Flietext"/>
        <w:ind w:left="0"/>
      </w:pPr>
    </w:p>
    <w:p w14:paraId="189238C9" w14:textId="77777777" w:rsidR="001A1323" w:rsidRPr="00575B46" w:rsidRDefault="001A1323" w:rsidP="001A1323">
      <w:pPr>
        <w:pStyle w:val="HeadlineimFLietext"/>
        <w:ind w:left="0"/>
      </w:pPr>
      <w:r>
        <w:t>GO! media contact Germany</w:t>
      </w:r>
    </w:p>
    <w:p w14:paraId="3C992EB2" w14:textId="77777777" w:rsidR="001A1323" w:rsidRPr="00575B46" w:rsidRDefault="001A1323" w:rsidP="001A1323">
      <w:pPr>
        <w:pStyle w:val="Flietext"/>
        <w:ind w:left="0"/>
      </w:pPr>
      <w:r>
        <w:t>Andrea Wagner-Neumann | Senior PR Consultant</w:t>
      </w:r>
    </w:p>
    <w:p w14:paraId="5BA12B91" w14:textId="77777777" w:rsidR="001A1323" w:rsidRPr="007C43DB" w:rsidRDefault="001A1323" w:rsidP="001A1323">
      <w:pPr>
        <w:pStyle w:val="Flietext"/>
        <w:ind w:left="0"/>
      </w:pPr>
      <w:r>
        <w:t xml:space="preserve">Bartenbach AG | An der Fahrt 8 | 55124 Mainz </w:t>
      </w:r>
    </w:p>
    <w:p w14:paraId="51114FC3" w14:textId="77777777" w:rsidR="001A1323" w:rsidRPr="005B2E82" w:rsidRDefault="001A1323" w:rsidP="001A1323">
      <w:pPr>
        <w:pStyle w:val="Flietext"/>
        <w:ind w:left="0"/>
      </w:pPr>
      <w:r>
        <w:t>Phone: +49 6131 91098- 113 | Email: pr@general-overnight.com</w:t>
      </w:r>
    </w:p>
    <w:p w14:paraId="3B58CFB8" w14:textId="7B69537E" w:rsidR="00E01947" w:rsidRDefault="00E01947" w:rsidP="001A1323">
      <w:pPr>
        <w:pStyle w:val="HeadlineimFLietext"/>
        <w:ind w:left="0"/>
      </w:pPr>
    </w:p>
    <w:sectPr w:rsidR="00E01947" w:rsidSect="00342D68">
      <w:headerReference w:type="default" r:id="rId9"/>
      <w:footerReference w:type="even" r:id="rId10"/>
      <w:footerReference w:type="default" r:id="rId11"/>
      <w:pgSz w:w="11900" w:h="16840"/>
      <w:pgMar w:top="26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7F5FE" w14:textId="77777777" w:rsidR="002C52BE" w:rsidRDefault="002C52BE" w:rsidP="00E4689A">
      <w:r>
        <w:separator/>
      </w:r>
    </w:p>
    <w:p w14:paraId="4504E81E" w14:textId="77777777" w:rsidR="002C52BE" w:rsidRDefault="002C52BE"/>
  </w:endnote>
  <w:endnote w:type="continuationSeparator" w:id="0">
    <w:p w14:paraId="68E80404" w14:textId="77777777" w:rsidR="002C52BE" w:rsidRDefault="002C52BE" w:rsidP="00E4689A">
      <w:r>
        <w:continuationSeparator/>
      </w:r>
    </w:p>
    <w:p w14:paraId="27EEF30F" w14:textId="77777777" w:rsidR="002C52BE" w:rsidRDefault="002C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42644372"/>
      <w:docPartObj>
        <w:docPartGallery w:val="Page Numbers (Bottom of Page)"/>
        <w:docPartUnique/>
      </w:docPartObj>
    </w:sdtPr>
    <w:sdtEndPr>
      <w:rPr>
        <w:rStyle w:val="Seitenzahl"/>
      </w:rPr>
    </w:sdtEndPr>
    <w:sdtContent>
      <w:p w14:paraId="30624F2A" w14:textId="77777777" w:rsidR="00656A44" w:rsidRDefault="00656A44" w:rsidP="0073650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83BCBF" w14:textId="77777777" w:rsidR="00656A44" w:rsidRDefault="00656A44" w:rsidP="00656A44">
    <w:pPr>
      <w:pStyle w:val="Fuzeile"/>
      <w:ind w:right="360"/>
    </w:pPr>
  </w:p>
  <w:p w14:paraId="46ECD7F5" w14:textId="77777777" w:rsidR="00621263" w:rsidRDefault="006212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Segoe UI Semilight" w:hAnsi="Segoe UI Semilight" w:cs="Segoe UI Semilight"/>
        <w:sz w:val="14"/>
        <w:szCs w:val="14"/>
      </w:rPr>
      <w:id w:val="-1568881298"/>
      <w:docPartObj>
        <w:docPartGallery w:val="Page Numbers (Bottom of Page)"/>
        <w:docPartUnique/>
      </w:docPartObj>
    </w:sdtPr>
    <w:sdtEndPr>
      <w:rPr>
        <w:rStyle w:val="Seitenzahl"/>
      </w:rPr>
    </w:sdtEndPr>
    <w:sdtContent>
      <w:p w14:paraId="4C60A214" w14:textId="77777777" w:rsidR="00656A44" w:rsidRPr="00656A44" w:rsidRDefault="00656A44" w:rsidP="00656A44">
        <w:pPr>
          <w:pStyle w:val="Fuzeile"/>
          <w:framePr w:wrap="none" w:vAnchor="text" w:hAnchor="page" w:x="11011" w:y="458"/>
          <w:rPr>
            <w:rStyle w:val="Seitenzahl"/>
            <w:rFonts w:ascii="Segoe UI Semilight" w:hAnsi="Segoe UI Semilight" w:cs="Segoe UI Semilight"/>
            <w:sz w:val="14"/>
            <w:szCs w:val="14"/>
          </w:rPr>
        </w:pPr>
        <w:r w:rsidRPr="00656A44">
          <w:rPr>
            <w:rStyle w:val="Seitenzahl"/>
            <w:rFonts w:ascii="Segoe UI Semilight" w:hAnsi="Segoe UI Semilight" w:cs="Segoe UI Semilight"/>
            <w:sz w:val="14"/>
            <w:szCs w:val="14"/>
          </w:rPr>
          <w:fldChar w:fldCharType="begin"/>
        </w:r>
        <w:r w:rsidRPr="00656A44">
          <w:rPr>
            <w:rStyle w:val="Seitenzahl"/>
            <w:rFonts w:ascii="Segoe UI Semilight" w:hAnsi="Segoe UI Semilight" w:cs="Segoe UI Semilight"/>
            <w:sz w:val="14"/>
            <w:szCs w:val="14"/>
          </w:rPr>
          <w:instrText xml:space="preserve"> PAGE </w:instrText>
        </w:r>
        <w:r w:rsidRPr="00656A44">
          <w:rPr>
            <w:rStyle w:val="Seitenzahl"/>
            <w:rFonts w:ascii="Segoe UI Semilight" w:hAnsi="Segoe UI Semilight" w:cs="Segoe UI Semilight"/>
            <w:sz w:val="14"/>
            <w:szCs w:val="14"/>
          </w:rPr>
          <w:fldChar w:fldCharType="separate"/>
        </w:r>
        <w:r w:rsidR="00E96C95">
          <w:rPr>
            <w:rStyle w:val="Seitenzahl"/>
            <w:rFonts w:ascii="Segoe UI Semilight" w:hAnsi="Segoe UI Semilight" w:cs="Segoe UI Semilight"/>
            <w:noProof/>
            <w:sz w:val="14"/>
            <w:szCs w:val="14"/>
          </w:rPr>
          <w:t>3</w:t>
        </w:r>
        <w:r w:rsidRPr="00656A44">
          <w:rPr>
            <w:rStyle w:val="Seitenzahl"/>
            <w:rFonts w:ascii="Segoe UI Semilight" w:hAnsi="Segoe UI Semilight" w:cs="Segoe UI Semilight"/>
            <w:sz w:val="14"/>
            <w:szCs w:val="14"/>
          </w:rPr>
          <w:fldChar w:fldCharType="end"/>
        </w:r>
      </w:p>
    </w:sdtContent>
  </w:sdt>
  <w:p w14:paraId="4A670FCB" w14:textId="0EB8D9A8" w:rsidR="00E178D6" w:rsidRDefault="000945AF" w:rsidP="000945AF">
    <w:pPr>
      <w:pStyle w:val="Fuzeile"/>
      <w:ind w:right="360"/>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482AD0A" wp14:editId="3EB05793">
              <wp:simplePos x="0" y="0"/>
              <wp:positionH relativeFrom="column">
                <wp:posOffset>-111449</wp:posOffset>
              </wp:positionH>
              <wp:positionV relativeFrom="paragraph">
                <wp:posOffset>0</wp:posOffset>
              </wp:positionV>
              <wp:extent cx="3072765" cy="276225"/>
              <wp:effectExtent l="0" t="0" r="0" b="0"/>
              <wp:wrapNone/>
              <wp:docPr id="2" name="Textfeld 2"/>
              <wp:cNvGraphicFramePr/>
              <a:graphic xmlns:a="http://schemas.openxmlformats.org/drawingml/2006/main">
                <a:graphicData uri="http://schemas.microsoft.com/office/word/2010/wordprocessingShape">
                  <wps:wsp>
                    <wps:cNvSpPr txBox="1"/>
                    <wps:spPr>
                      <a:xfrm>
                        <a:off x="0" y="0"/>
                        <a:ext cx="3072765" cy="276225"/>
                      </a:xfrm>
                      <a:prstGeom prst="rect">
                        <a:avLst/>
                      </a:prstGeom>
                      <a:noFill/>
                      <a:ln w="6350">
                        <a:noFill/>
                      </a:ln>
                    </wps:spPr>
                    <wps:txbx>
                      <w:txbxContent>
                        <w:p w14:paraId="583AF374" w14:textId="47CDDC19" w:rsidR="000945AF" w:rsidRDefault="000945AF" w:rsidP="000945AF">
                          <w:pPr>
                            <w:rPr>
                              <w:rFonts w:ascii="Segoe UI Semilight" w:hAnsi="Segoe UI Semilight" w:cs="Segoe UI Semilight"/>
                              <w:sz w:val="14"/>
                              <w:szCs w:val="14"/>
                            </w:rPr>
                          </w:pPr>
                          <w:r>
                            <w:rPr>
                              <w:rFonts w:ascii="Segoe UI Semilight" w:hAnsi="Segoe UI Semilight"/>
                              <w:sz w:val="14"/>
                            </w:rPr>
                            <w:t>2021 I GO! EXPRESS &amp; LOGISTICS</w:t>
                          </w:r>
                        </w:p>
                        <w:p w14:paraId="689A9E54" w14:textId="77777777" w:rsidR="000945AF" w:rsidRDefault="000945AF" w:rsidP="000945AF">
                          <w:pPr>
                            <w:rPr>
                              <w:rFonts w:ascii="Segoe UI Semilight" w:hAnsi="Segoe UI Semilight" w:cs="Segoe UI Semilight"/>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6482AD0A" id="_x0000_t202" coordsize="21600,21600" o:spt="202" path="m,l,21600r21600,l21600,xe">
              <v:stroke joinstyle="miter"/>
              <v:path gradientshapeok="t" o:connecttype="rect"/>
            </v:shapetype>
            <v:shape xmlns:o="urn:schemas-microsoft-com:office:office" xmlns:v="urn:schemas-microsoft-com:vml" id="Textfeld 2" o:spid="_x0000_s1026" type="#_x0000_t202" style="position:absolute;margin-left:-8.8pt;margin-top:0;width:241.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" filled="f" stroked="f" strokeweight=".5pt">
              <v:textbox>
                <w:txbxContent>
                  <w:p xmlns:w14="http://schemas.microsoft.com/office/word/2010/wordml" w14:paraId="583AF374" w14:textId="47CDDC19" w:rsidR="000945AF" w:rsidRDefault="000945AF" w:rsidP="000945AF">
                    <w:pPr>
                      <w:rPr>
                        <w:rFonts w:ascii="Segoe UI Semilight" w:hAnsi="Segoe UI Semilight" w:cs="Segoe UI Semilight"/>
                        <w:sz w:val="14"/>
                        <w:szCs w:val="14"/>
                      </w:rPr>
                    </w:pPr>
                    <w:r>
                      <w:rPr>
                        <w:rFonts w:ascii="Segoe UI Semilight" w:hAnsi="Segoe UI Semilight"/>
                        <w:sz w:val="14"/>
                      </w:rPr>
                      <w:t xml:space="preserve">2021 I GO! </w:t>
                    </w:r>
                    <w:r>
                      <w:rPr>
                        <w:rFonts w:ascii="Segoe UI Semilight" w:hAnsi="Segoe UI Semilight"/>
                        <w:sz w:val="14"/>
                      </w:rPr>
                      <w:t>EXPRESS &amp; LOGISTICS</w:t>
                    </w:r>
                  </w:p>
                  <w:p xmlns:w14="http://schemas.microsoft.com/office/word/2010/wordml" w14:paraId="689A9E54" w14:textId="77777777" w:rsidR="000945AF" w:rsidRDefault="000945AF" w:rsidP="000945AF">
                    <w:pPr>
                      <w:rPr>
                        <w:rFonts w:ascii="Segoe UI Semilight" w:hAnsi="Segoe UI Semilight" w:cs="Segoe UI Semilight"/>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1926A" w14:textId="77777777" w:rsidR="002C52BE" w:rsidRDefault="002C52BE" w:rsidP="00E4689A">
      <w:r>
        <w:separator/>
      </w:r>
    </w:p>
    <w:p w14:paraId="4E8AA441" w14:textId="77777777" w:rsidR="002C52BE" w:rsidRDefault="002C52BE"/>
  </w:footnote>
  <w:footnote w:type="continuationSeparator" w:id="0">
    <w:p w14:paraId="2F7AD4F7" w14:textId="77777777" w:rsidR="002C52BE" w:rsidRDefault="002C52BE" w:rsidP="00E4689A">
      <w:r>
        <w:continuationSeparator/>
      </w:r>
    </w:p>
    <w:p w14:paraId="1648E34C" w14:textId="77777777" w:rsidR="002C52BE" w:rsidRDefault="002C5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201D" w14:textId="05F9139B" w:rsidR="00621263" w:rsidRDefault="007C43DB" w:rsidP="007C43DB">
    <w:pPr>
      <w:pStyle w:val="Kopfzeile"/>
      <w:ind w:left="-142"/>
    </w:pPr>
    <w:r>
      <w:rPr>
        <w:noProof/>
      </w:rPr>
      <w:drawing>
        <wp:inline distT="0" distB="0" distL="0" distR="0" wp14:anchorId="689DBFD2" wp14:editId="0F3BD8CE">
          <wp:extent cx="2145600" cy="8807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Logo_ClaimE_neu_Rot_R158_G36_B43.eps"/>
                  <pic:cNvPicPr/>
                </pic:nvPicPr>
                <pic:blipFill rotWithShape="1">
                  <a:blip r:embed="rId1">
                    <a:extLst>
                      <a:ext uri="{28A0092B-C50C-407E-A947-70E740481C1C}">
                        <a14:useLocalDpi xmlns:a14="http://schemas.microsoft.com/office/drawing/2010/main" val="0"/>
                      </a:ext>
                    </a:extLst>
                  </a:blip>
                  <a:srcRect l="5369" t="17156" r="-5437" b="-17156"/>
                  <a:stretch/>
                </pic:blipFill>
                <pic:spPr bwMode="auto">
                  <a:xfrm>
                    <a:off x="0" y="0"/>
                    <a:ext cx="2147059" cy="8813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4459E"/>
    <w:multiLevelType w:val="hybridMultilevel"/>
    <w:tmpl w:val="C084190C"/>
    <w:lvl w:ilvl="0" w:tplc="1A325134">
      <w:start w:val="2"/>
      <w:numFmt w:val="bullet"/>
      <w:lvlText w:val="-"/>
      <w:lvlJc w:val="left"/>
      <w:pPr>
        <w:ind w:left="720" w:hanging="360"/>
      </w:pPr>
      <w:rPr>
        <w:rFonts w:ascii="Segoe UI Light" w:eastAsiaTheme="minorHAnsi" w:hAnsi="Segoe UI Light" w:cs="Segoe U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9C"/>
    <w:rsid w:val="00003287"/>
    <w:rsid w:val="00012AF1"/>
    <w:rsid w:val="00037E59"/>
    <w:rsid w:val="0007022A"/>
    <w:rsid w:val="00072299"/>
    <w:rsid w:val="000871F1"/>
    <w:rsid w:val="000945AF"/>
    <w:rsid w:val="000A6ACA"/>
    <w:rsid w:val="000C5513"/>
    <w:rsid w:val="001552DD"/>
    <w:rsid w:val="001565FC"/>
    <w:rsid w:val="00166E8A"/>
    <w:rsid w:val="001946A9"/>
    <w:rsid w:val="001A1323"/>
    <w:rsid w:val="001D5972"/>
    <w:rsid w:val="001E1182"/>
    <w:rsid w:val="00205C1D"/>
    <w:rsid w:val="00246126"/>
    <w:rsid w:val="00252011"/>
    <w:rsid w:val="0026245F"/>
    <w:rsid w:val="002A49ED"/>
    <w:rsid w:val="002C37F2"/>
    <w:rsid w:val="002C52BE"/>
    <w:rsid w:val="002D7046"/>
    <w:rsid w:val="002E19C5"/>
    <w:rsid w:val="002F01F8"/>
    <w:rsid w:val="00300FE8"/>
    <w:rsid w:val="003103CF"/>
    <w:rsid w:val="00310F68"/>
    <w:rsid w:val="003133CB"/>
    <w:rsid w:val="00323864"/>
    <w:rsid w:val="00342D68"/>
    <w:rsid w:val="00381D8D"/>
    <w:rsid w:val="003854C1"/>
    <w:rsid w:val="003C4153"/>
    <w:rsid w:val="00407AB7"/>
    <w:rsid w:val="00412AFD"/>
    <w:rsid w:val="004133E3"/>
    <w:rsid w:val="00433564"/>
    <w:rsid w:val="00437523"/>
    <w:rsid w:val="00460C64"/>
    <w:rsid w:val="00462833"/>
    <w:rsid w:val="004B7698"/>
    <w:rsid w:val="004C5129"/>
    <w:rsid w:val="004C5C7B"/>
    <w:rsid w:val="004E5627"/>
    <w:rsid w:val="004E5DD9"/>
    <w:rsid w:val="004F1090"/>
    <w:rsid w:val="0053220F"/>
    <w:rsid w:val="00562FF5"/>
    <w:rsid w:val="00575B46"/>
    <w:rsid w:val="005B2E82"/>
    <w:rsid w:val="005F0849"/>
    <w:rsid w:val="006043C2"/>
    <w:rsid w:val="00621263"/>
    <w:rsid w:val="00624C17"/>
    <w:rsid w:val="006409F9"/>
    <w:rsid w:val="00656A44"/>
    <w:rsid w:val="006605C6"/>
    <w:rsid w:val="00660B00"/>
    <w:rsid w:val="00670700"/>
    <w:rsid w:val="006A5753"/>
    <w:rsid w:val="006C4777"/>
    <w:rsid w:val="006D099F"/>
    <w:rsid w:val="006F1189"/>
    <w:rsid w:val="006F5AA0"/>
    <w:rsid w:val="007026CD"/>
    <w:rsid w:val="00747637"/>
    <w:rsid w:val="00761C3A"/>
    <w:rsid w:val="00786746"/>
    <w:rsid w:val="00794FF7"/>
    <w:rsid w:val="007C43DB"/>
    <w:rsid w:val="007E1AC8"/>
    <w:rsid w:val="00813AFC"/>
    <w:rsid w:val="008158DA"/>
    <w:rsid w:val="008437A6"/>
    <w:rsid w:val="00873117"/>
    <w:rsid w:val="008C450D"/>
    <w:rsid w:val="00900BE9"/>
    <w:rsid w:val="009C39EE"/>
    <w:rsid w:val="009E069B"/>
    <w:rsid w:val="009E716A"/>
    <w:rsid w:val="00A128A3"/>
    <w:rsid w:val="00A25077"/>
    <w:rsid w:val="00A57C81"/>
    <w:rsid w:val="00A6305E"/>
    <w:rsid w:val="00A83BEE"/>
    <w:rsid w:val="00AC6D10"/>
    <w:rsid w:val="00AC79BE"/>
    <w:rsid w:val="00B211E2"/>
    <w:rsid w:val="00B23687"/>
    <w:rsid w:val="00B606CD"/>
    <w:rsid w:val="00B70C9C"/>
    <w:rsid w:val="00B75136"/>
    <w:rsid w:val="00B803D4"/>
    <w:rsid w:val="00B8188F"/>
    <w:rsid w:val="00B91E62"/>
    <w:rsid w:val="00BB591A"/>
    <w:rsid w:val="00BE0520"/>
    <w:rsid w:val="00C00871"/>
    <w:rsid w:val="00C1154D"/>
    <w:rsid w:val="00C33632"/>
    <w:rsid w:val="00C44C1D"/>
    <w:rsid w:val="00C65468"/>
    <w:rsid w:val="00C974AE"/>
    <w:rsid w:val="00CA7AC5"/>
    <w:rsid w:val="00CD01F8"/>
    <w:rsid w:val="00CD2BAF"/>
    <w:rsid w:val="00D06646"/>
    <w:rsid w:val="00D47C80"/>
    <w:rsid w:val="00D65984"/>
    <w:rsid w:val="00D818FB"/>
    <w:rsid w:val="00DD10EC"/>
    <w:rsid w:val="00DD174A"/>
    <w:rsid w:val="00DD5EBF"/>
    <w:rsid w:val="00DD6DE9"/>
    <w:rsid w:val="00DE5001"/>
    <w:rsid w:val="00DF1224"/>
    <w:rsid w:val="00DF4E0F"/>
    <w:rsid w:val="00DF72E5"/>
    <w:rsid w:val="00E01947"/>
    <w:rsid w:val="00E030A7"/>
    <w:rsid w:val="00E178D6"/>
    <w:rsid w:val="00E4689A"/>
    <w:rsid w:val="00E75DF7"/>
    <w:rsid w:val="00E908E5"/>
    <w:rsid w:val="00E95671"/>
    <w:rsid w:val="00E96C95"/>
    <w:rsid w:val="00EA754F"/>
    <w:rsid w:val="00ED0FAE"/>
    <w:rsid w:val="00EF2649"/>
    <w:rsid w:val="00F204C5"/>
    <w:rsid w:val="00F22CCE"/>
    <w:rsid w:val="00F311A2"/>
    <w:rsid w:val="00F46937"/>
    <w:rsid w:val="00F65A93"/>
    <w:rsid w:val="00F727C6"/>
    <w:rsid w:val="00F87F26"/>
    <w:rsid w:val="00FB2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07A18"/>
  <w15:docId w15:val="{F65E2678-F4D2-4E8F-A6DA-B0B7CCE1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GB" w:bidi="en-GB"/>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1565FC"/>
    <w:pPr>
      <w:keepNext/>
      <w:keepLines/>
      <w:spacing w:before="240"/>
      <w:outlineLvl w:val="0"/>
    </w:pPr>
    <w:rPr>
      <w:rFonts w:asciiTheme="majorHAnsi" w:eastAsiaTheme="majorEastAsia" w:hAnsiTheme="majorHAnsi" w:cstheme="majorBidi"/>
      <w:color w:val="761B1F"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689A"/>
    <w:pPr>
      <w:tabs>
        <w:tab w:val="center" w:pos="4536"/>
        <w:tab w:val="right" w:pos="9072"/>
      </w:tabs>
    </w:pPr>
  </w:style>
  <w:style w:type="character" w:customStyle="1" w:styleId="KopfzeileZchn">
    <w:name w:val="Kopfzeile Zchn"/>
    <w:basedOn w:val="Absatz-Standardschriftart"/>
    <w:link w:val="Kopfzeile"/>
    <w:uiPriority w:val="99"/>
    <w:rsid w:val="00E4689A"/>
  </w:style>
  <w:style w:type="paragraph" w:styleId="Fuzeile">
    <w:name w:val="footer"/>
    <w:basedOn w:val="Standard"/>
    <w:link w:val="FuzeileZchn"/>
    <w:uiPriority w:val="99"/>
    <w:unhideWhenUsed/>
    <w:rsid w:val="00E4689A"/>
    <w:pPr>
      <w:tabs>
        <w:tab w:val="center" w:pos="4536"/>
        <w:tab w:val="right" w:pos="9072"/>
      </w:tabs>
    </w:pPr>
  </w:style>
  <w:style w:type="character" w:customStyle="1" w:styleId="FuzeileZchn">
    <w:name w:val="Fußzeile Zchn"/>
    <w:basedOn w:val="Absatz-Standardschriftart"/>
    <w:link w:val="Fuzeile"/>
    <w:uiPriority w:val="99"/>
    <w:rsid w:val="00E4689A"/>
  </w:style>
  <w:style w:type="character" w:styleId="Seitenzahl">
    <w:name w:val="page number"/>
    <w:basedOn w:val="Absatz-Standardschriftart"/>
    <w:uiPriority w:val="99"/>
    <w:semiHidden/>
    <w:unhideWhenUsed/>
    <w:rsid w:val="00656A44"/>
  </w:style>
  <w:style w:type="paragraph" w:customStyle="1" w:styleId="Datumsangabe">
    <w:name w:val="Datumsangabe"/>
    <w:next w:val="Standard"/>
    <w:rsid w:val="00037E59"/>
    <w:pPr>
      <w:spacing w:before="240" w:after="240"/>
      <w:ind w:left="-567"/>
    </w:pPr>
    <w:rPr>
      <w:rFonts w:ascii="Segoe UI Light" w:hAnsi="Segoe UI Light" w:cs="Segoe UI Light"/>
      <w:sz w:val="22"/>
      <w:szCs w:val="22"/>
    </w:rPr>
  </w:style>
  <w:style w:type="paragraph" w:customStyle="1" w:styleId="Introtext">
    <w:name w:val="Introtext"/>
    <w:basedOn w:val="Datumsangabe"/>
    <w:next w:val="Flietext"/>
    <w:rsid w:val="006043C2"/>
    <w:pPr>
      <w:spacing w:before="0" w:after="0"/>
    </w:pPr>
    <w:rPr>
      <w:color w:val="1A1918" w:themeColor="text1"/>
      <w:sz w:val="28"/>
      <w:szCs w:val="28"/>
    </w:rPr>
  </w:style>
  <w:style w:type="paragraph" w:customStyle="1" w:styleId="Flietext">
    <w:name w:val="Fließtext"/>
    <w:basedOn w:val="Datumsangabe"/>
    <w:next w:val="Zwischenheadline"/>
    <w:rsid w:val="006043C2"/>
    <w:pPr>
      <w:spacing w:before="0" w:after="0"/>
    </w:pPr>
    <w:rPr>
      <w:color w:val="1A1918" w:themeColor="text1"/>
    </w:rPr>
  </w:style>
  <w:style w:type="character" w:customStyle="1" w:styleId="berschrift1Zchn">
    <w:name w:val="Überschrift 1 Zchn"/>
    <w:basedOn w:val="Absatz-Standardschriftart"/>
    <w:link w:val="berschrift1"/>
    <w:uiPriority w:val="9"/>
    <w:rsid w:val="001565FC"/>
    <w:rPr>
      <w:rFonts w:asciiTheme="majorHAnsi" w:eastAsiaTheme="majorEastAsia" w:hAnsiTheme="majorHAnsi" w:cstheme="majorBidi"/>
      <w:color w:val="761B1F" w:themeColor="accent1" w:themeShade="BF"/>
      <w:sz w:val="32"/>
      <w:szCs w:val="32"/>
    </w:rPr>
  </w:style>
  <w:style w:type="paragraph" w:customStyle="1" w:styleId="Zwischenheadline">
    <w:name w:val="Zwischenheadline"/>
    <w:basedOn w:val="Datumsangabe"/>
    <w:next w:val="Flietext"/>
    <w:rsid w:val="00F65A93"/>
    <w:pPr>
      <w:spacing w:before="0" w:after="0"/>
    </w:pPr>
    <w:rPr>
      <w:b/>
      <w:bCs/>
      <w:sz w:val="24"/>
    </w:rPr>
  </w:style>
  <w:style w:type="paragraph" w:customStyle="1" w:styleId="Headline">
    <w:name w:val="Headline"/>
    <w:basedOn w:val="Datumsangabe"/>
    <w:next w:val="Introtext"/>
    <w:rsid w:val="006043C2"/>
    <w:pPr>
      <w:spacing w:before="0" w:after="0" w:line="360" w:lineRule="auto"/>
    </w:pPr>
    <w:rPr>
      <w:color w:val="9E242B" w:themeColor="accent1"/>
      <w:sz w:val="50"/>
      <w:szCs w:val="50"/>
    </w:rPr>
  </w:style>
  <w:style w:type="paragraph" w:customStyle="1" w:styleId="HeadlineimFLietext">
    <w:name w:val="Headline im FLießtext"/>
    <w:basedOn w:val="Standard"/>
    <w:rsid w:val="006D099F"/>
    <w:pPr>
      <w:ind w:left="-142"/>
    </w:pPr>
    <w:rPr>
      <w:rFonts w:ascii="Segoe UI Light" w:hAnsi="Segoe UI Light" w:cs="Segoe UI Light"/>
      <w:b/>
      <w:bCs/>
    </w:rPr>
  </w:style>
  <w:style w:type="character" w:styleId="Hyperlink">
    <w:name w:val="Hyperlink"/>
    <w:basedOn w:val="Absatz-Standardschriftart"/>
    <w:uiPriority w:val="99"/>
    <w:unhideWhenUsed/>
    <w:rsid w:val="00B606CD"/>
    <w:rPr>
      <w:color w:val="1A1918" w:themeColor="hyperlink"/>
      <w:u w:val="single"/>
    </w:rPr>
  </w:style>
  <w:style w:type="paragraph" w:customStyle="1" w:styleId="Default">
    <w:name w:val="Default"/>
    <w:rsid w:val="00F46937"/>
    <w:pPr>
      <w:autoSpaceDE w:val="0"/>
      <w:autoSpaceDN w:val="0"/>
      <w:adjustRightInd w:val="0"/>
    </w:pPr>
    <w:rPr>
      <w:rFonts w:ascii="Segoe UI" w:hAnsi="Segoe UI" w:cs="Segoe UI"/>
      <w:color w:val="000000"/>
    </w:rPr>
  </w:style>
  <w:style w:type="paragraph" w:styleId="Listenabsatz">
    <w:name w:val="List Paragraph"/>
    <w:basedOn w:val="Standard"/>
    <w:uiPriority w:val="34"/>
    <w:rsid w:val="00794FF7"/>
    <w:pPr>
      <w:ind w:left="720"/>
      <w:contextualSpacing/>
    </w:pPr>
  </w:style>
  <w:style w:type="character" w:styleId="Kommentarzeichen">
    <w:name w:val="annotation reference"/>
    <w:basedOn w:val="Absatz-Standardschriftart"/>
    <w:uiPriority w:val="99"/>
    <w:semiHidden/>
    <w:unhideWhenUsed/>
    <w:rsid w:val="00CD01F8"/>
    <w:rPr>
      <w:sz w:val="16"/>
      <w:szCs w:val="16"/>
    </w:rPr>
  </w:style>
  <w:style w:type="paragraph" w:styleId="Kommentartext">
    <w:name w:val="annotation text"/>
    <w:basedOn w:val="Standard"/>
    <w:link w:val="KommentartextZchn"/>
    <w:uiPriority w:val="99"/>
    <w:semiHidden/>
    <w:unhideWhenUsed/>
    <w:rsid w:val="00CD01F8"/>
    <w:rPr>
      <w:sz w:val="20"/>
      <w:szCs w:val="20"/>
    </w:rPr>
  </w:style>
  <w:style w:type="character" w:customStyle="1" w:styleId="KommentartextZchn">
    <w:name w:val="Kommentartext Zchn"/>
    <w:basedOn w:val="Absatz-Standardschriftart"/>
    <w:link w:val="Kommentartext"/>
    <w:uiPriority w:val="99"/>
    <w:semiHidden/>
    <w:rsid w:val="00CD01F8"/>
    <w:rPr>
      <w:sz w:val="20"/>
      <w:szCs w:val="20"/>
    </w:rPr>
  </w:style>
  <w:style w:type="paragraph" w:styleId="Kommentarthema">
    <w:name w:val="annotation subject"/>
    <w:basedOn w:val="Kommentartext"/>
    <w:next w:val="Kommentartext"/>
    <w:link w:val="KommentarthemaZchn"/>
    <w:uiPriority w:val="99"/>
    <w:semiHidden/>
    <w:unhideWhenUsed/>
    <w:rsid w:val="00CD01F8"/>
    <w:rPr>
      <w:b/>
      <w:bCs/>
    </w:rPr>
  </w:style>
  <w:style w:type="character" w:customStyle="1" w:styleId="KommentarthemaZchn">
    <w:name w:val="Kommentarthema Zchn"/>
    <w:basedOn w:val="KommentartextZchn"/>
    <w:link w:val="Kommentarthema"/>
    <w:uiPriority w:val="99"/>
    <w:semiHidden/>
    <w:rsid w:val="00CD01F8"/>
    <w:rPr>
      <w:b/>
      <w:bCs/>
      <w:sz w:val="20"/>
      <w:szCs w:val="20"/>
    </w:rPr>
  </w:style>
  <w:style w:type="paragraph" w:styleId="Sprechblasentext">
    <w:name w:val="Balloon Text"/>
    <w:basedOn w:val="Standard"/>
    <w:link w:val="SprechblasentextZchn"/>
    <w:uiPriority w:val="99"/>
    <w:semiHidden/>
    <w:unhideWhenUsed/>
    <w:rsid w:val="00CD01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0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987112">
      <w:bodyDiv w:val="1"/>
      <w:marLeft w:val="0"/>
      <w:marRight w:val="0"/>
      <w:marTop w:val="0"/>
      <w:marBottom w:val="0"/>
      <w:divBdr>
        <w:top w:val="none" w:sz="0" w:space="0" w:color="auto"/>
        <w:left w:val="none" w:sz="0" w:space="0" w:color="auto"/>
        <w:bottom w:val="none" w:sz="0" w:space="0" w:color="auto"/>
        <w:right w:val="none" w:sz="0" w:space="0" w:color="auto"/>
      </w:divBdr>
    </w:div>
    <w:div w:id="1198810946">
      <w:bodyDiv w:val="1"/>
      <w:marLeft w:val="0"/>
      <w:marRight w:val="0"/>
      <w:marTop w:val="0"/>
      <w:marBottom w:val="0"/>
      <w:divBdr>
        <w:top w:val="none" w:sz="0" w:space="0" w:color="auto"/>
        <w:left w:val="none" w:sz="0" w:space="0" w:color="auto"/>
        <w:bottom w:val="none" w:sz="0" w:space="0" w:color="auto"/>
        <w:right w:val="none" w:sz="0" w:space="0" w:color="auto"/>
      </w:divBdr>
    </w:div>
    <w:div w:id="19904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l-overnigh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GO!">
      <a:dk1>
        <a:srgbClr val="1A1918"/>
      </a:dk1>
      <a:lt1>
        <a:srgbClr val="FFFFFF"/>
      </a:lt1>
      <a:dk2>
        <a:srgbClr val="1A1918"/>
      </a:dk2>
      <a:lt2>
        <a:srgbClr val="FFFEFE"/>
      </a:lt2>
      <a:accent1>
        <a:srgbClr val="9E242B"/>
      </a:accent1>
      <a:accent2>
        <a:srgbClr val="000019"/>
      </a:accent2>
      <a:accent3>
        <a:srgbClr val="1A1918"/>
      </a:accent3>
      <a:accent4>
        <a:srgbClr val="1A1918"/>
      </a:accent4>
      <a:accent5>
        <a:srgbClr val="1A1918"/>
      </a:accent5>
      <a:accent6>
        <a:srgbClr val="1A1918"/>
      </a:accent6>
      <a:hlink>
        <a:srgbClr val="1A1918"/>
      </a:hlink>
      <a:folHlink>
        <a:srgbClr val="1A19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F2E1-B931-4054-B502-1F61C4A1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5791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Egerter</dc:creator>
  <cp:lastModifiedBy>Andrea Wagner-Neumann</cp:lastModifiedBy>
  <cp:revision>6</cp:revision>
  <cp:lastPrinted>2020-03-11T13:58:00Z</cp:lastPrinted>
  <dcterms:created xsi:type="dcterms:W3CDTF">2021-01-07T08:46:00Z</dcterms:created>
  <dcterms:modified xsi:type="dcterms:W3CDTF">2021-01-07T09:43:00Z</dcterms:modified>
</cp:coreProperties>
</file>